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4A354" w14:textId="77777777" w:rsidR="00A1050E" w:rsidRPr="00654AD6" w:rsidRDefault="00A1050E" w:rsidP="00C64724"/>
    <w:p w14:paraId="31E5E060" w14:textId="77777777" w:rsidR="00E40513" w:rsidRPr="00966A75" w:rsidRDefault="00E40513" w:rsidP="00E40513">
      <w:pPr>
        <w:jc w:val="center"/>
        <w:rPr>
          <w:b/>
          <w:bCs/>
        </w:rPr>
      </w:pPr>
      <w:r>
        <w:rPr>
          <w:b/>
          <w:lang w:bidi="de-DE"/>
        </w:rPr>
        <w:t>SICHERHEITSHINWEISE</w:t>
      </w:r>
    </w:p>
    <w:p w14:paraId="5ADD93B9" w14:textId="77777777" w:rsidR="00E40513" w:rsidRDefault="00E40513" w:rsidP="00E40513">
      <w:pPr>
        <w:pStyle w:val="Odstavecseseznamem"/>
        <w:numPr>
          <w:ilvl w:val="0"/>
          <w:numId w:val="2"/>
        </w:numPr>
      </w:pPr>
      <w:r w:rsidRPr="00966A75">
        <w:rPr>
          <w:lang w:bidi="de-DE"/>
        </w:rPr>
        <w:t>Bevor Sie das Gerät verwenden, lesen und befolgen Sie diese Anweisungen, um einen sicheren Betrieb zu gewährleisten.</w:t>
      </w:r>
    </w:p>
    <w:p w14:paraId="0178F9AD" w14:textId="77777777" w:rsidR="00E40513" w:rsidRPr="00966A75" w:rsidRDefault="00E40513" w:rsidP="00E40513">
      <w:pPr>
        <w:pStyle w:val="Odstavecseseznamem"/>
        <w:numPr>
          <w:ilvl w:val="0"/>
          <w:numId w:val="2"/>
        </w:numPr>
      </w:pPr>
      <w:r w:rsidRPr="00966A75">
        <w:rPr>
          <w:lang w:bidi="de-DE"/>
        </w:rPr>
        <w:t>Bewegen oder schütteln Sie das Gerät während des Gebrauchs nicht.</w:t>
      </w:r>
    </w:p>
    <w:p w14:paraId="190F10AE" w14:textId="77777777" w:rsidR="00E40513" w:rsidRDefault="00E40513" w:rsidP="00E40513">
      <w:pPr>
        <w:pStyle w:val="Odstavecseseznamem"/>
        <w:numPr>
          <w:ilvl w:val="0"/>
          <w:numId w:val="2"/>
        </w:numPr>
      </w:pPr>
      <w:r w:rsidRPr="00966A75">
        <w:rPr>
          <w:lang w:bidi="de-DE"/>
        </w:rPr>
        <w:t>Bewahren Sie das Gerät außerhalb der Reichweite von Kindern auf.</w:t>
      </w:r>
    </w:p>
    <w:p w14:paraId="71FFAAD7" w14:textId="77777777" w:rsidR="00E40513" w:rsidRDefault="00E40513" w:rsidP="00E40513">
      <w:pPr>
        <w:pStyle w:val="Odstavecseseznamem"/>
        <w:numPr>
          <w:ilvl w:val="0"/>
          <w:numId w:val="2"/>
        </w:numPr>
      </w:pPr>
      <w:r w:rsidRPr="00966A75">
        <w:rPr>
          <w:lang w:bidi="de-DE"/>
        </w:rPr>
        <w:t>Beschränken Sie den Gebrauch durch Personen (einschließlich Kinder) mit eingeschränkten körperlichen, sensorischen oder geistigen Fähigkeiten, wenn Sie nicht von verantwortlichen Personen beaufsichtigt werden.</w:t>
      </w:r>
    </w:p>
    <w:p w14:paraId="7849F852" w14:textId="77777777" w:rsidR="00E40513" w:rsidRDefault="00E40513" w:rsidP="00E40513">
      <w:pPr>
        <w:pStyle w:val="Odstavecseseznamem"/>
        <w:numPr>
          <w:ilvl w:val="0"/>
          <w:numId w:val="2"/>
        </w:numPr>
      </w:pPr>
      <w:r>
        <w:rPr>
          <w:lang w:bidi="de-DE"/>
        </w:rPr>
        <w:t>Stellen Sie sicher, dass das für das Gerät verwendete ätherische Öl nicht auf die Außenseite des Geräts oder der Möbel tropft.</w:t>
      </w:r>
    </w:p>
    <w:p w14:paraId="48C84DC3" w14:textId="77777777" w:rsidR="00E40513" w:rsidRPr="00966A75" w:rsidRDefault="00E40513" w:rsidP="00E40513">
      <w:pPr>
        <w:pStyle w:val="Odstavecseseznamem"/>
        <w:numPr>
          <w:ilvl w:val="0"/>
          <w:numId w:val="2"/>
        </w:numPr>
      </w:pPr>
      <w:r w:rsidRPr="00966A75">
        <w:rPr>
          <w:lang w:bidi="de-DE"/>
        </w:rPr>
        <w:t>Atmen Sie den aromatischen Nebel nicht direkt aus dem Gerät ein.</w:t>
      </w:r>
    </w:p>
    <w:p w14:paraId="475C01F0" w14:textId="77777777" w:rsidR="00E40513" w:rsidRDefault="00E40513" w:rsidP="00E40513">
      <w:pPr>
        <w:pStyle w:val="Odstavecseseznamem"/>
        <w:numPr>
          <w:ilvl w:val="0"/>
          <w:numId w:val="2"/>
        </w:numPr>
      </w:pPr>
      <w:r w:rsidRPr="00966A75">
        <w:rPr>
          <w:lang w:bidi="de-DE"/>
        </w:rPr>
        <w:t xml:space="preserve">Wenn Sie Probleme haben, die besondere Behandlung erfordern, wie Schwangerschaft, Atemprobleme, Krebs, Epilepsie oder andere Krankheiten, wenden Sie sich an Ihren Arzt, bevor Sie ätherische Öle verwenden. </w:t>
      </w:r>
    </w:p>
    <w:p w14:paraId="2FC334B2" w14:textId="77777777" w:rsidR="00E40513" w:rsidRDefault="00E40513" w:rsidP="00E40513">
      <w:pPr>
        <w:pStyle w:val="Odstavecseseznamem"/>
        <w:numPr>
          <w:ilvl w:val="0"/>
          <w:numId w:val="2"/>
        </w:numPr>
      </w:pPr>
      <w:r w:rsidRPr="00966A75">
        <w:rPr>
          <w:lang w:bidi="de-DE"/>
        </w:rPr>
        <w:t>Wenn Sie sich unwohl fühlen, schalten Sie das Gerät aus und öffnen Sie die Fenster, um die frische Luft hereinzulassen.</w:t>
      </w:r>
    </w:p>
    <w:p w14:paraId="6EC968B4" w14:textId="77777777" w:rsidR="00E40513" w:rsidRPr="00966A75" w:rsidRDefault="00E40513" w:rsidP="00E40513">
      <w:pPr>
        <w:pStyle w:val="Odstavecseseznamem"/>
        <w:numPr>
          <w:ilvl w:val="0"/>
          <w:numId w:val="2"/>
        </w:numPr>
      </w:pPr>
      <w:r w:rsidRPr="00966A75">
        <w:rPr>
          <w:lang w:bidi="de-DE"/>
        </w:rPr>
        <w:t>Behandeln Sie ätherische Öle immer mit Vorsicht, sie sind hochkonzentriert.</w:t>
      </w:r>
    </w:p>
    <w:p w14:paraId="3FC2ABA4" w14:textId="77777777" w:rsidR="00E40513" w:rsidRDefault="00E40513" w:rsidP="00E40513"/>
    <w:p w14:paraId="2A3F7BC9" w14:textId="77777777" w:rsidR="00E40513" w:rsidRPr="007F16D8" w:rsidRDefault="00E40513" w:rsidP="00E40513">
      <w:pPr>
        <w:jc w:val="center"/>
        <w:rPr>
          <w:b/>
          <w:bCs/>
        </w:rPr>
      </w:pPr>
      <w:r>
        <w:rPr>
          <w:b/>
          <w:lang w:bidi="de-DE"/>
        </w:rPr>
        <w:t>WARNUNG</w:t>
      </w:r>
    </w:p>
    <w:p w14:paraId="607C9340" w14:textId="77777777" w:rsidR="00E40513" w:rsidRPr="00966A75" w:rsidRDefault="00E40513" w:rsidP="00E40513">
      <w:pPr>
        <w:pStyle w:val="Odstavecseseznamem"/>
        <w:numPr>
          <w:ilvl w:val="0"/>
          <w:numId w:val="1"/>
        </w:numPr>
      </w:pPr>
      <w:r w:rsidRPr="00966A75">
        <w:rPr>
          <w:lang w:bidi="de-DE"/>
        </w:rPr>
        <w:t>Stellen Sie das Gerät nicht in direktem Sonnenlicht, in heißer Umgebung, in der Nähe von Zündquellen oder in der Nähe von unter Druck stehenden Gegenständen und brennbaren Materialien auf.</w:t>
      </w:r>
    </w:p>
    <w:p w14:paraId="2629F829" w14:textId="77777777" w:rsidR="00E40513" w:rsidRPr="00966A75" w:rsidRDefault="00E40513" w:rsidP="00E40513">
      <w:pPr>
        <w:pStyle w:val="Odstavecseseznamem"/>
        <w:numPr>
          <w:ilvl w:val="0"/>
          <w:numId w:val="1"/>
        </w:numPr>
      </w:pPr>
      <w:r w:rsidRPr="00966A75">
        <w:rPr>
          <w:lang w:bidi="de-DE"/>
        </w:rPr>
        <w:t>Verwenden Sie nur den im Lieferumfang enthaltenen USB-Typ-C, um eine Beschädigung des Geräts zu vermeiden.</w:t>
      </w:r>
    </w:p>
    <w:p w14:paraId="332204AD" w14:textId="77777777" w:rsidR="00E40513" w:rsidRPr="00966A75" w:rsidRDefault="00E40513" w:rsidP="00E40513">
      <w:pPr>
        <w:pStyle w:val="Odstavecseseznamem"/>
        <w:numPr>
          <w:ilvl w:val="0"/>
          <w:numId w:val="1"/>
        </w:numPr>
      </w:pPr>
      <w:r w:rsidRPr="00966A75">
        <w:rPr>
          <w:lang w:bidi="de-DE"/>
        </w:rPr>
        <w:t>Um einen Stromschlag zu vermeiden, trennen Sie das Gerät immer von der Stromversorgung und ziehen Sie das USB-Kabel aus, bevor Sie es reinigen und warten.</w:t>
      </w:r>
    </w:p>
    <w:p w14:paraId="3B1A3B23" w14:textId="77777777" w:rsidR="00E40513" w:rsidRPr="00966A75" w:rsidRDefault="00E40513" w:rsidP="00E40513">
      <w:pPr>
        <w:pStyle w:val="Odstavecseseznamem"/>
        <w:numPr>
          <w:ilvl w:val="0"/>
          <w:numId w:val="1"/>
        </w:numPr>
      </w:pPr>
      <w:r w:rsidRPr="00966A75">
        <w:rPr>
          <w:lang w:bidi="de-DE"/>
        </w:rPr>
        <w:t>Wenn Sie das Gerät längere Zeit nicht benutzen, trennen Sie es vom Stromnetz (siehe „Reinigung und Wartung“).</w:t>
      </w:r>
    </w:p>
    <w:p w14:paraId="785B82D5" w14:textId="77777777" w:rsidR="00E40513" w:rsidRPr="00966A75" w:rsidRDefault="00E40513" w:rsidP="00E40513">
      <w:pPr>
        <w:pStyle w:val="Odstavecseseznamem"/>
        <w:numPr>
          <w:ilvl w:val="0"/>
          <w:numId w:val="1"/>
        </w:numPr>
      </w:pPr>
      <w:r w:rsidRPr="00966A75">
        <w:rPr>
          <w:lang w:bidi="de-DE"/>
        </w:rPr>
        <w:t xml:space="preserve">Halten Sie das Gerät beim Trennen des USB-Anschlusses mit einer Hand fest. Wenn Sie es herausziehen, fassen Sie den Stecker am Kopf und ziehen Sie nicht am Kabel. </w:t>
      </w:r>
    </w:p>
    <w:p w14:paraId="69B70C67" w14:textId="77777777" w:rsidR="00E40513" w:rsidRDefault="00E40513" w:rsidP="00E40513">
      <w:pPr>
        <w:pStyle w:val="Odstavecseseznamem"/>
        <w:numPr>
          <w:ilvl w:val="0"/>
          <w:numId w:val="1"/>
        </w:numPr>
      </w:pPr>
      <w:r w:rsidRPr="00966A75">
        <w:rPr>
          <w:lang w:bidi="de-DE"/>
        </w:rPr>
        <w:t>Stellen Sie bei Rauch, brennendem Geruch, ungewöhnlichen Geräuschen oder anderen Anomalien die Verwendung des Geräts sofort ein und schalten Sie den USB-Stecker ab. Verwenden Sie das Gerät nicht, wenn es offensichtliche Anzeichen einer Beschädigung aufweist.</w:t>
      </w:r>
    </w:p>
    <w:p w14:paraId="4422F478" w14:textId="1598CB8B" w:rsidR="00E40513" w:rsidRPr="00E5287B" w:rsidRDefault="00E40513" w:rsidP="00E40513">
      <w:pPr>
        <w:pStyle w:val="Odstavecseseznamem"/>
        <w:numPr>
          <w:ilvl w:val="0"/>
          <w:numId w:val="1"/>
        </w:numPr>
      </w:pPr>
      <w:r w:rsidRPr="00966A75">
        <w:rPr>
          <w:lang w:bidi="de-DE"/>
        </w:rPr>
        <w:t>Manipulieren Sie das Gerät und das Kabel nicht mit nassen Händen und lassen Sie kein Wasser oder andere Flüssigkeiten in die Nähe des Geräts gelangen, da dies zu einem Stromschlag führen kann.</w:t>
      </w:r>
    </w:p>
    <w:p w14:paraId="0C098546" w14:textId="77777777" w:rsidR="00E40513" w:rsidRDefault="00E40513" w:rsidP="00E40513">
      <w:pPr>
        <w:rPr>
          <w:b/>
          <w:bCs/>
        </w:rPr>
      </w:pPr>
    </w:p>
    <w:p w14:paraId="644A9490" w14:textId="77777777" w:rsidR="00E40513" w:rsidRPr="00A1050E" w:rsidRDefault="00E40513" w:rsidP="00E40513">
      <w:pPr>
        <w:rPr>
          <w:b/>
          <w:bCs/>
        </w:rPr>
      </w:pPr>
      <w:r>
        <w:rPr>
          <w:b/>
          <w:lang w:bidi="de-DE"/>
        </w:rPr>
        <w:t>ACHTUNG! Dieses Gerät funktioniert nur bei der Zerstäubung von reinem ätherischem Öl! Mischen Sie niemals Öl mit Wasser, verwenden Sie im Gerät immer nur reines ätherisches Öl ohne Beimischung!</w:t>
      </w:r>
    </w:p>
    <w:p w14:paraId="1D940FCF" w14:textId="77777777" w:rsidR="00966A75" w:rsidRDefault="00966A75" w:rsidP="00A1050E"/>
    <w:p w14:paraId="422C49A5" w14:textId="77777777" w:rsidR="00B9368F" w:rsidRDefault="00B9368F" w:rsidP="00E5287B">
      <w:pPr>
        <w:jc w:val="center"/>
        <w:rPr>
          <w:b/>
          <w:lang w:bidi="de-DE"/>
        </w:rPr>
      </w:pPr>
    </w:p>
    <w:p w14:paraId="2891079F" w14:textId="6FDB111C" w:rsidR="00E40513" w:rsidRPr="00E5287B" w:rsidRDefault="00E40513" w:rsidP="00E5287B">
      <w:pPr>
        <w:jc w:val="center"/>
        <w:rPr>
          <w:b/>
          <w:bCs/>
        </w:rPr>
      </w:pPr>
      <w:r w:rsidRPr="00E5287B">
        <w:rPr>
          <w:b/>
          <w:lang w:bidi="de-DE"/>
        </w:rPr>
        <w:lastRenderedPageBreak/>
        <w:t>ERSTER GEBRAUCH</w:t>
      </w:r>
    </w:p>
    <w:p w14:paraId="4F81A976" w14:textId="06CDA244" w:rsidR="00E40513" w:rsidRDefault="00E40513" w:rsidP="00E40513">
      <w:pPr>
        <w:pStyle w:val="Odstavecseseznamem"/>
        <w:numPr>
          <w:ilvl w:val="0"/>
          <w:numId w:val="6"/>
        </w:numPr>
      </w:pPr>
      <w:r>
        <w:rPr>
          <w:lang w:bidi="de-DE"/>
        </w:rPr>
        <w:t xml:space="preserve">Schieben Sie die Düse für ätherisches Öl nach oben, nehmen Sie die Flasche mit ätherischem Öl heraus und füllen Sie sie mit reinem ätherischem Öl. </w:t>
      </w:r>
    </w:p>
    <w:p w14:paraId="650AB55F" w14:textId="21CC90FA" w:rsidR="00E40513" w:rsidRDefault="00E40513" w:rsidP="00E40513">
      <w:pPr>
        <w:pStyle w:val="Odstavecseseznamem"/>
        <w:numPr>
          <w:ilvl w:val="0"/>
          <w:numId w:val="6"/>
        </w:numPr>
      </w:pPr>
      <w:r>
        <w:rPr>
          <w:lang w:bidi="de-DE"/>
        </w:rPr>
        <w:t>Schrauben Sie die Flasche wieder auf die Düse und drehen Sie sie gegen den Uhrzeigersinn, damit sie sicher einrastet.</w:t>
      </w:r>
    </w:p>
    <w:p w14:paraId="6EBCA44E" w14:textId="1B014CA2" w:rsidR="00E40513" w:rsidRDefault="00E40513" w:rsidP="00E40513">
      <w:pPr>
        <w:pStyle w:val="Odstavecseseznamem"/>
        <w:numPr>
          <w:ilvl w:val="0"/>
          <w:numId w:val="6"/>
        </w:numPr>
      </w:pPr>
      <w:r>
        <w:rPr>
          <w:lang w:bidi="de-DE"/>
        </w:rPr>
        <w:t>Stecken Sie die Düse mit der Flasche wieder in das Gerät und richten Sie sie an dem Strich aus.</w:t>
      </w:r>
    </w:p>
    <w:p w14:paraId="52B37B74" w14:textId="7D60EE76" w:rsidR="00E40513" w:rsidRDefault="00E40513" w:rsidP="00E40513">
      <w:pPr>
        <w:pStyle w:val="Odstavecseseznamem"/>
        <w:numPr>
          <w:ilvl w:val="0"/>
          <w:numId w:val="6"/>
        </w:numPr>
      </w:pPr>
      <w:r>
        <w:rPr>
          <w:lang w:bidi="de-DE"/>
        </w:rPr>
        <w:t>Schließen Sie das Gerät an eine Stromquelle an.</w:t>
      </w:r>
    </w:p>
    <w:p w14:paraId="151FBF60" w14:textId="46D67253" w:rsidR="00E40513" w:rsidRDefault="00E40513" w:rsidP="00E40513">
      <w:pPr>
        <w:pStyle w:val="Odstavecseseznamem"/>
        <w:numPr>
          <w:ilvl w:val="0"/>
          <w:numId w:val="6"/>
        </w:numPr>
      </w:pPr>
      <w:r>
        <w:rPr>
          <w:lang w:bidi="de-DE"/>
        </w:rPr>
        <w:t>Drücken Sie die ON/OFF-Taste 1x, um das Gerät zu starten.</w:t>
      </w:r>
    </w:p>
    <w:p w14:paraId="314959E3" w14:textId="5866026B" w:rsidR="00E40513" w:rsidRDefault="00E5287B" w:rsidP="00E40513">
      <w:pPr>
        <w:pStyle w:val="Odstavecseseznamem"/>
        <w:numPr>
          <w:ilvl w:val="0"/>
          <w:numId w:val="6"/>
        </w:numPr>
      </w:pPr>
      <w:r>
        <w:rPr>
          <w:lang w:bidi="de-DE"/>
        </w:rPr>
        <w:t>Das zweite Drücken der Taste ändert den Grad der Vernebelung. Drücken Sie das dritte Mal, um das Gerät auszuschalten.</w:t>
      </w:r>
    </w:p>
    <w:p w14:paraId="7572F063" w14:textId="77777777" w:rsidR="00E5287B" w:rsidRPr="00654AD6" w:rsidRDefault="00E5287B" w:rsidP="00E5287B">
      <w:pPr>
        <w:pStyle w:val="Odstavecseseznamem"/>
      </w:pPr>
    </w:p>
    <w:p w14:paraId="44A1AC35" w14:textId="5C4A94AF" w:rsidR="00654AD6" w:rsidRPr="00654AD6" w:rsidRDefault="00654AD6" w:rsidP="00654AD6">
      <w:pPr>
        <w:jc w:val="center"/>
        <w:rPr>
          <w:b/>
          <w:bCs/>
        </w:rPr>
      </w:pPr>
      <w:r w:rsidRPr="00654AD6">
        <w:rPr>
          <w:b/>
          <w:lang w:bidi="de-DE"/>
        </w:rPr>
        <w:t>EINSTELLUNGEN</w:t>
      </w:r>
    </w:p>
    <w:p w14:paraId="2786ECDB" w14:textId="7EC82CA1" w:rsidR="00654AD6" w:rsidRPr="00654AD6" w:rsidRDefault="00654AD6" w:rsidP="00654AD6">
      <w:pPr>
        <w:pStyle w:val="Odstavecseseznamem"/>
        <w:numPr>
          <w:ilvl w:val="0"/>
          <w:numId w:val="3"/>
        </w:numPr>
      </w:pPr>
      <w:r w:rsidRPr="00654AD6">
        <w:rPr>
          <w:lang w:bidi="de-DE"/>
        </w:rPr>
        <w:t>Ein-/Aus-Taste: Drücken Sie einmal die Ein/Aus-Taste, um das Gerät einzuschalten. Die Standardeinstellung ist Niedrigpegel-Ausgang (L). Drücken Sie die zweite Taste, um auf den hohen Ausgangspegel (H) umzuschalten. Drücken Sie das dritte Mal, um das Gerät auszuschalten.</w:t>
      </w:r>
    </w:p>
    <w:p w14:paraId="3C2D9BA6" w14:textId="0DA54FDE" w:rsidR="00654AD6" w:rsidRDefault="00654AD6" w:rsidP="00654AD6">
      <w:pPr>
        <w:pStyle w:val="Odstavecseseznamem"/>
        <w:numPr>
          <w:ilvl w:val="0"/>
          <w:numId w:val="3"/>
        </w:numPr>
      </w:pPr>
      <w:r w:rsidRPr="00654AD6">
        <w:rPr>
          <w:lang w:bidi="de-DE"/>
        </w:rPr>
        <w:t>Modus-Kontrollleuchte: Niedrige Leistung: Weißes LED-Licht / Hohe Leistung: Violettes LED-Licht / Akkuladung: blinkendes LED-Licht / Voller Akku: Grünes LED-Licht / Niedriger Batteriestand: Schnell blinkendes LED-Licht</w:t>
      </w:r>
    </w:p>
    <w:p w14:paraId="7423A026" w14:textId="23969E5D" w:rsidR="00654AD6" w:rsidRDefault="00654AD6" w:rsidP="00654AD6">
      <w:pPr>
        <w:pStyle w:val="Odstavecseseznamem"/>
      </w:pPr>
    </w:p>
    <w:tbl>
      <w:tblPr>
        <w:tblStyle w:val="Mkatabulky"/>
        <w:tblW w:w="0" w:type="auto"/>
        <w:tblLook w:val="04A0" w:firstRow="1" w:lastRow="0" w:firstColumn="1" w:lastColumn="0" w:noHBand="0" w:noVBand="1"/>
      </w:tblPr>
      <w:tblGrid>
        <w:gridCol w:w="4531"/>
        <w:gridCol w:w="4531"/>
      </w:tblGrid>
      <w:tr w:rsidR="00654AD6" w14:paraId="648779A7" w14:textId="77777777" w:rsidTr="00E1267D">
        <w:tc>
          <w:tcPr>
            <w:tcW w:w="9062" w:type="dxa"/>
            <w:gridSpan w:val="2"/>
          </w:tcPr>
          <w:p w14:paraId="62AEBCA2" w14:textId="57BFFEBF" w:rsidR="00654AD6" w:rsidRDefault="00654AD6" w:rsidP="00654AD6">
            <w:pPr>
              <w:jc w:val="center"/>
            </w:pPr>
            <w:r>
              <w:rPr>
                <w:lang w:bidi="de-DE"/>
              </w:rPr>
              <w:t>Auslassstufen für Duftnebel</w:t>
            </w:r>
          </w:p>
        </w:tc>
      </w:tr>
      <w:tr w:rsidR="00654AD6" w14:paraId="3631D623" w14:textId="77777777" w:rsidTr="00654AD6">
        <w:tc>
          <w:tcPr>
            <w:tcW w:w="4531" w:type="dxa"/>
            <w:vMerge w:val="restart"/>
          </w:tcPr>
          <w:p w14:paraId="3C52DD9A" w14:textId="5E52A526" w:rsidR="00654AD6" w:rsidRDefault="00654AD6" w:rsidP="00654AD6">
            <w:pPr>
              <w:jc w:val="center"/>
            </w:pPr>
            <w:r w:rsidRPr="00654AD6">
              <w:rPr>
                <w:lang w:bidi="de-DE"/>
              </w:rPr>
              <w:t>Niedriger Ausgangspegel (L)</w:t>
            </w:r>
          </w:p>
        </w:tc>
        <w:tc>
          <w:tcPr>
            <w:tcW w:w="4531" w:type="dxa"/>
          </w:tcPr>
          <w:p w14:paraId="5DA28E11" w14:textId="77777777" w:rsidR="00654AD6" w:rsidRPr="00654AD6" w:rsidRDefault="00654AD6" w:rsidP="00654AD6">
            <w:pPr>
              <w:jc w:val="center"/>
            </w:pPr>
            <w:r w:rsidRPr="00654AD6">
              <w:rPr>
                <w:lang w:bidi="de-DE"/>
              </w:rPr>
              <w:t>5 Sekunden an/2 Minuten aus</w:t>
            </w:r>
          </w:p>
          <w:p w14:paraId="520C1FEE" w14:textId="77777777" w:rsidR="00654AD6" w:rsidRDefault="00654AD6" w:rsidP="00654AD6">
            <w:pPr>
              <w:jc w:val="center"/>
            </w:pPr>
          </w:p>
        </w:tc>
      </w:tr>
      <w:tr w:rsidR="00654AD6" w14:paraId="36575041" w14:textId="77777777" w:rsidTr="00654AD6">
        <w:tc>
          <w:tcPr>
            <w:tcW w:w="4531" w:type="dxa"/>
            <w:vMerge/>
          </w:tcPr>
          <w:p w14:paraId="30F0CD0A" w14:textId="77777777" w:rsidR="00654AD6" w:rsidRDefault="00654AD6" w:rsidP="00654AD6">
            <w:pPr>
              <w:jc w:val="center"/>
            </w:pPr>
          </w:p>
        </w:tc>
        <w:tc>
          <w:tcPr>
            <w:tcW w:w="4531" w:type="dxa"/>
          </w:tcPr>
          <w:p w14:paraId="02FE09DE" w14:textId="77777777" w:rsidR="00654AD6" w:rsidRPr="00654AD6" w:rsidRDefault="00654AD6" w:rsidP="00654AD6">
            <w:pPr>
              <w:jc w:val="center"/>
            </w:pPr>
            <w:r w:rsidRPr="00654AD6">
              <w:rPr>
                <w:lang w:bidi="de-DE"/>
              </w:rPr>
              <w:t>Gesamtlaufzeit 2 Stunden</w:t>
            </w:r>
          </w:p>
          <w:p w14:paraId="20F6C7AF" w14:textId="77777777" w:rsidR="00654AD6" w:rsidRDefault="00654AD6" w:rsidP="00654AD6">
            <w:pPr>
              <w:jc w:val="center"/>
            </w:pPr>
          </w:p>
        </w:tc>
      </w:tr>
      <w:tr w:rsidR="00654AD6" w14:paraId="01ABAD5A" w14:textId="77777777" w:rsidTr="00654AD6">
        <w:tc>
          <w:tcPr>
            <w:tcW w:w="4531" w:type="dxa"/>
            <w:vMerge w:val="restart"/>
          </w:tcPr>
          <w:p w14:paraId="4EAE929F" w14:textId="72E13F24" w:rsidR="00654AD6" w:rsidRDefault="00654AD6" w:rsidP="00654AD6">
            <w:pPr>
              <w:jc w:val="center"/>
            </w:pPr>
            <w:r w:rsidRPr="00654AD6">
              <w:rPr>
                <w:lang w:bidi="de-DE"/>
              </w:rPr>
              <w:t>Hoher Ausgangspegel (H)</w:t>
            </w:r>
          </w:p>
        </w:tc>
        <w:tc>
          <w:tcPr>
            <w:tcW w:w="4531" w:type="dxa"/>
          </w:tcPr>
          <w:p w14:paraId="1A3BC2C5" w14:textId="7AFFA9D1" w:rsidR="00654AD6" w:rsidRDefault="00654AD6" w:rsidP="00654AD6">
            <w:pPr>
              <w:jc w:val="center"/>
            </w:pPr>
            <w:r w:rsidRPr="00654AD6">
              <w:rPr>
                <w:lang w:bidi="de-DE"/>
              </w:rPr>
              <w:t>30 Sekunden an/2 Minuten aus</w:t>
            </w:r>
          </w:p>
        </w:tc>
      </w:tr>
      <w:tr w:rsidR="00654AD6" w14:paraId="1DD19A69" w14:textId="77777777" w:rsidTr="00654AD6">
        <w:tc>
          <w:tcPr>
            <w:tcW w:w="4531" w:type="dxa"/>
            <w:vMerge/>
          </w:tcPr>
          <w:p w14:paraId="3226087F" w14:textId="77777777" w:rsidR="00654AD6" w:rsidRDefault="00654AD6" w:rsidP="00654AD6">
            <w:pPr>
              <w:jc w:val="center"/>
            </w:pPr>
          </w:p>
        </w:tc>
        <w:tc>
          <w:tcPr>
            <w:tcW w:w="4531" w:type="dxa"/>
          </w:tcPr>
          <w:p w14:paraId="7820CFD2" w14:textId="0EE52182" w:rsidR="00654AD6" w:rsidRDefault="00654AD6" w:rsidP="00654AD6">
            <w:pPr>
              <w:jc w:val="center"/>
            </w:pPr>
            <w:r w:rsidRPr="00654AD6">
              <w:rPr>
                <w:lang w:bidi="de-DE"/>
              </w:rPr>
              <w:t>Gesamtlaufzeit 5 Stunden</w:t>
            </w:r>
          </w:p>
        </w:tc>
      </w:tr>
    </w:tbl>
    <w:p w14:paraId="20BD8C55" w14:textId="77777777" w:rsidR="00654AD6" w:rsidRDefault="00654AD6" w:rsidP="00654AD6"/>
    <w:p w14:paraId="13C3C65A" w14:textId="685F9653" w:rsidR="00654AD6" w:rsidRDefault="00654AD6" w:rsidP="00654AD6">
      <w:pPr>
        <w:pStyle w:val="Odstavecseseznamem"/>
        <w:numPr>
          <w:ilvl w:val="0"/>
          <w:numId w:val="3"/>
        </w:numPr>
      </w:pPr>
      <w:r w:rsidRPr="00654AD6">
        <w:rPr>
          <w:lang w:bidi="de-DE"/>
        </w:rPr>
        <w:t xml:space="preserve">Automatische Ausschaltung: Um Schäden zu vermeiden, schaltet sich das Gerät automatisch aus, wenn es um mehr als 45 Grad geneigt wird. Es schaltet sich auch automatisch aus, nachdem die eingestellte Zeit abgelaufen ist. </w:t>
      </w:r>
    </w:p>
    <w:p w14:paraId="7C17239F" w14:textId="77777777" w:rsidR="00654AD6" w:rsidRPr="00654AD6" w:rsidRDefault="00654AD6" w:rsidP="00654AD6">
      <w:pPr>
        <w:pStyle w:val="Odstavecseseznamem"/>
      </w:pPr>
    </w:p>
    <w:p w14:paraId="21EE2961" w14:textId="0D5612A6" w:rsidR="00654AD6" w:rsidRPr="00654AD6" w:rsidRDefault="00654AD6" w:rsidP="00654AD6">
      <w:pPr>
        <w:jc w:val="center"/>
        <w:rPr>
          <w:b/>
          <w:bCs/>
        </w:rPr>
      </w:pPr>
      <w:r>
        <w:rPr>
          <w:b/>
          <w:lang w:bidi="de-DE"/>
        </w:rPr>
        <w:t>REINIGUNG UND INSTANDHALTUNG</w:t>
      </w:r>
    </w:p>
    <w:p w14:paraId="48B6290F" w14:textId="77777777" w:rsidR="00654AD6" w:rsidRPr="00654AD6" w:rsidRDefault="00654AD6" w:rsidP="00654AD6">
      <w:pPr>
        <w:rPr>
          <w:b/>
          <w:bCs/>
        </w:rPr>
      </w:pPr>
      <w:r w:rsidRPr="00654AD6">
        <w:rPr>
          <w:b/>
          <w:lang w:bidi="de-DE"/>
        </w:rPr>
        <w:t>Hinweise zur Reinigung:</w:t>
      </w:r>
    </w:p>
    <w:p w14:paraId="5536A9D7" w14:textId="5A6E161A" w:rsidR="00654AD6" w:rsidRPr="00654AD6" w:rsidRDefault="00654AD6" w:rsidP="00E40513">
      <w:pPr>
        <w:pStyle w:val="Odstavecseseznamem"/>
        <w:numPr>
          <w:ilvl w:val="0"/>
          <w:numId w:val="5"/>
        </w:numPr>
      </w:pPr>
      <w:r w:rsidRPr="00654AD6">
        <w:rPr>
          <w:lang w:bidi="de-DE"/>
        </w:rPr>
        <w:t>Füllen Sie eine leere Flasche (vom ätherischen Öl) mit Alkohol mit einer Konzentration unter 75%. (Verwenden Sie keinen Alkohol mit einer höheren Konzentration, da dies das Gerät beschädigen könnte.)</w:t>
      </w:r>
    </w:p>
    <w:p w14:paraId="0852B9B3" w14:textId="54D52D9B" w:rsidR="00654AD6" w:rsidRPr="00654AD6" w:rsidRDefault="00654AD6" w:rsidP="00E40513">
      <w:pPr>
        <w:pStyle w:val="Odstavecseseznamem"/>
        <w:numPr>
          <w:ilvl w:val="0"/>
          <w:numId w:val="5"/>
        </w:numPr>
      </w:pPr>
      <w:r w:rsidRPr="00654AD6">
        <w:rPr>
          <w:lang w:bidi="de-DE"/>
        </w:rPr>
        <w:t>Schieben Sie die Spiritusflasche in das Gerät ein und schalten Sie es auf die hohe (H) Nebelausgangsstufe für die Reinigung ein. Stellen Sie sicher, dass in dem Raum, in dem Sie den Diffusor reinigen, ausreichend saubere Luft vorhanden ist. Um ideale Vernebelungsergebnisse zu erzielen, ist es ratsam, das Gerät 1-2 Mal pro Woche zu reinigen und auch jederzeit wenn Sie den Duft des ätherischem Öls ändern.</w:t>
      </w:r>
    </w:p>
    <w:p w14:paraId="1B10F0C1" w14:textId="2093420E" w:rsidR="00E40513" w:rsidRDefault="00654AD6" w:rsidP="00E40513">
      <w:pPr>
        <w:pStyle w:val="Odstavecseseznamem"/>
        <w:numPr>
          <w:ilvl w:val="0"/>
          <w:numId w:val="5"/>
        </w:numPr>
      </w:pPr>
      <w:r w:rsidRPr="00654AD6">
        <w:rPr>
          <w:lang w:bidi="de-DE"/>
        </w:rPr>
        <w:t>Drehen Sie die Düsenkappe gegen den Uhrzeigersinn und entfernen Sie die innere Kappe. Tränken Sie einen Wattetampon in Spiritus und wischen Sie vorsichtig die Innenseite der Düse damit ab.</w:t>
      </w:r>
    </w:p>
    <w:p w14:paraId="39FFC371" w14:textId="30FAA822" w:rsidR="00E40513" w:rsidRPr="00E40513" w:rsidRDefault="00E40513" w:rsidP="00E40513">
      <w:pPr>
        <w:pStyle w:val="Odstavecseseznamem"/>
        <w:numPr>
          <w:ilvl w:val="0"/>
          <w:numId w:val="5"/>
        </w:numPr>
      </w:pPr>
      <w:r>
        <w:rPr>
          <w:lang w:bidi="de-DE"/>
        </w:rPr>
        <w:lastRenderedPageBreak/>
        <w:t>Wenn Sie das Gerät längere Zeit nicht benutzen, reinigen Sie es vor der Lagerung.</w:t>
      </w:r>
    </w:p>
    <w:p w14:paraId="12CBD67A" w14:textId="77777777" w:rsidR="00654AD6" w:rsidRDefault="00654AD6" w:rsidP="00966A75">
      <w:pPr>
        <w:rPr>
          <w:b/>
          <w:bCs/>
        </w:rPr>
      </w:pPr>
    </w:p>
    <w:p w14:paraId="360E00F3" w14:textId="77777777" w:rsidR="00A1050E" w:rsidRDefault="00A1050E" w:rsidP="00C64724"/>
    <w:p w14:paraId="123408EF" w14:textId="41D2E7D5" w:rsidR="00C64724" w:rsidRPr="00A1050E" w:rsidRDefault="00C64724" w:rsidP="00966A75">
      <w:pPr>
        <w:jc w:val="center"/>
        <w:rPr>
          <w:b/>
          <w:bCs/>
          <w:sz w:val="32"/>
          <w:szCs w:val="32"/>
        </w:rPr>
      </w:pPr>
      <w:r w:rsidRPr="00A1050E">
        <w:rPr>
          <w:b/>
          <w:sz w:val="32"/>
          <w:lang w:bidi="de-DE"/>
        </w:rPr>
        <w:t>Problembehebung</w:t>
      </w:r>
    </w:p>
    <w:tbl>
      <w:tblPr>
        <w:tblStyle w:val="Mkatabulky"/>
        <w:tblW w:w="0" w:type="auto"/>
        <w:jc w:val="center"/>
        <w:tblLook w:val="04A0" w:firstRow="1" w:lastRow="0" w:firstColumn="1" w:lastColumn="0" w:noHBand="0" w:noVBand="1"/>
      </w:tblPr>
      <w:tblGrid>
        <w:gridCol w:w="3020"/>
        <w:gridCol w:w="3021"/>
        <w:gridCol w:w="3021"/>
      </w:tblGrid>
      <w:tr w:rsidR="00C64724" w14:paraId="5EA46082" w14:textId="77777777" w:rsidTr="00966A75">
        <w:trPr>
          <w:jc w:val="center"/>
        </w:trPr>
        <w:tc>
          <w:tcPr>
            <w:tcW w:w="3020" w:type="dxa"/>
            <w:shd w:val="clear" w:color="auto" w:fill="D1D1D1" w:themeFill="background2" w:themeFillShade="E6"/>
            <w:vAlign w:val="center"/>
          </w:tcPr>
          <w:p w14:paraId="08C184C7" w14:textId="1492503D" w:rsidR="00C64724" w:rsidRPr="00966A75" w:rsidRDefault="00C64724" w:rsidP="00966A75">
            <w:pPr>
              <w:jc w:val="center"/>
              <w:rPr>
                <w:color w:val="000000" w:themeColor="text1"/>
              </w:rPr>
            </w:pPr>
            <w:r w:rsidRPr="00966A75">
              <w:rPr>
                <w:lang w:bidi="de-DE"/>
              </w:rPr>
              <w:t>Problem</w:t>
            </w:r>
          </w:p>
        </w:tc>
        <w:tc>
          <w:tcPr>
            <w:tcW w:w="3021" w:type="dxa"/>
            <w:shd w:val="clear" w:color="auto" w:fill="D1D1D1" w:themeFill="background2" w:themeFillShade="E6"/>
            <w:vAlign w:val="center"/>
          </w:tcPr>
          <w:p w14:paraId="030F8157" w14:textId="6C10F9C7" w:rsidR="00C64724" w:rsidRPr="00966A75" w:rsidRDefault="00C64724" w:rsidP="00966A75">
            <w:pPr>
              <w:jc w:val="center"/>
              <w:rPr>
                <w:color w:val="000000" w:themeColor="text1"/>
              </w:rPr>
            </w:pPr>
            <w:r w:rsidRPr="00966A75">
              <w:rPr>
                <w:lang w:bidi="de-DE"/>
              </w:rPr>
              <w:t>Ursache</w:t>
            </w:r>
          </w:p>
        </w:tc>
        <w:tc>
          <w:tcPr>
            <w:tcW w:w="3021" w:type="dxa"/>
            <w:shd w:val="clear" w:color="auto" w:fill="D1D1D1" w:themeFill="background2" w:themeFillShade="E6"/>
            <w:vAlign w:val="center"/>
          </w:tcPr>
          <w:p w14:paraId="04E19F2E" w14:textId="211623C5" w:rsidR="00C64724" w:rsidRPr="00966A75" w:rsidRDefault="00C64724" w:rsidP="00966A75">
            <w:pPr>
              <w:jc w:val="center"/>
              <w:rPr>
                <w:color w:val="000000" w:themeColor="text1"/>
              </w:rPr>
            </w:pPr>
            <w:r w:rsidRPr="00966A75">
              <w:rPr>
                <w:lang w:bidi="de-DE"/>
              </w:rPr>
              <w:t>Lösung</w:t>
            </w:r>
          </w:p>
        </w:tc>
      </w:tr>
      <w:tr w:rsidR="00C64724" w14:paraId="034717DC" w14:textId="77777777" w:rsidTr="00966A75">
        <w:trPr>
          <w:jc w:val="center"/>
        </w:trPr>
        <w:tc>
          <w:tcPr>
            <w:tcW w:w="3020" w:type="dxa"/>
            <w:vMerge w:val="restart"/>
            <w:vAlign w:val="center"/>
          </w:tcPr>
          <w:p w14:paraId="3DF870B9" w14:textId="27968967" w:rsidR="00C64724" w:rsidRDefault="00C64724" w:rsidP="00966A75">
            <w:pPr>
              <w:jc w:val="center"/>
            </w:pPr>
            <w:r>
              <w:rPr>
                <w:lang w:bidi="de-DE"/>
              </w:rPr>
              <w:t>Das Gerät ist eingeschaltet, funktioniert aber nicht</w:t>
            </w:r>
          </w:p>
        </w:tc>
        <w:tc>
          <w:tcPr>
            <w:tcW w:w="3021" w:type="dxa"/>
            <w:vAlign w:val="center"/>
          </w:tcPr>
          <w:p w14:paraId="7F093FF8" w14:textId="370AECC1" w:rsidR="00C64724" w:rsidRDefault="00C64724" w:rsidP="00966A75">
            <w:pPr>
              <w:jc w:val="center"/>
            </w:pPr>
            <w:r>
              <w:rPr>
                <w:lang w:bidi="de-DE"/>
              </w:rPr>
              <w:t>Stromanschluss</w:t>
            </w:r>
          </w:p>
        </w:tc>
        <w:tc>
          <w:tcPr>
            <w:tcW w:w="3021" w:type="dxa"/>
            <w:vAlign w:val="center"/>
          </w:tcPr>
          <w:p w14:paraId="58CEFE85" w14:textId="79175670" w:rsidR="00C64724" w:rsidRDefault="00C64724" w:rsidP="00966A75">
            <w:pPr>
              <w:jc w:val="center"/>
            </w:pPr>
            <w:r>
              <w:rPr>
                <w:lang w:bidi="de-DE"/>
              </w:rPr>
              <w:t>Vergewissern Sie sich, dass das Kabel gut an den USB-Anschluss angeschlossen ist. Versuchen Sie, es vom Stromnetz zu trennen und wieder anzuschließen.</w:t>
            </w:r>
          </w:p>
          <w:p w14:paraId="20E81A56" w14:textId="7081EB3F" w:rsidR="00C64724" w:rsidRDefault="00C64724" w:rsidP="00966A75">
            <w:pPr>
              <w:jc w:val="center"/>
            </w:pPr>
          </w:p>
        </w:tc>
      </w:tr>
      <w:tr w:rsidR="0083437C" w14:paraId="00F0F003" w14:textId="77777777" w:rsidTr="00966A75">
        <w:trPr>
          <w:jc w:val="center"/>
        </w:trPr>
        <w:tc>
          <w:tcPr>
            <w:tcW w:w="3020" w:type="dxa"/>
            <w:vMerge/>
            <w:vAlign w:val="center"/>
          </w:tcPr>
          <w:p w14:paraId="1E51705F" w14:textId="77777777" w:rsidR="0083437C" w:rsidRDefault="0083437C" w:rsidP="00966A75">
            <w:pPr>
              <w:jc w:val="center"/>
            </w:pPr>
          </w:p>
        </w:tc>
        <w:tc>
          <w:tcPr>
            <w:tcW w:w="3021" w:type="dxa"/>
            <w:vAlign w:val="center"/>
          </w:tcPr>
          <w:p w14:paraId="3550A682" w14:textId="2C3332D2" w:rsidR="0083437C" w:rsidRDefault="0083437C" w:rsidP="00966A75">
            <w:pPr>
              <w:jc w:val="center"/>
            </w:pPr>
            <w:r>
              <w:rPr>
                <w:lang w:bidi="de-DE"/>
              </w:rPr>
              <w:t>Niedriger Batteriestand</w:t>
            </w:r>
          </w:p>
        </w:tc>
        <w:tc>
          <w:tcPr>
            <w:tcW w:w="3021" w:type="dxa"/>
            <w:vAlign w:val="center"/>
          </w:tcPr>
          <w:p w14:paraId="72109354" w14:textId="6893EE3D" w:rsidR="0083437C" w:rsidRDefault="0083437C" w:rsidP="00966A75">
            <w:pPr>
              <w:jc w:val="center"/>
            </w:pPr>
            <w:r>
              <w:rPr>
                <w:lang w:bidi="de-DE"/>
              </w:rPr>
              <w:t>Laden Sie den Akku auf volle Ladung auf.</w:t>
            </w:r>
          </w:p>
        </w:tc>
      </w:tr>
      <w:tr w:rsidR="00C64724" w14:paraId="5330DDD3" w14:textId="77777777" w:rsidTr="00966A75">
        <w:trPr>
          <w:jc w:val="center"/>
        </w:trPr>
        <w:tc>
          <w:tcPr>
            <w:tcW w:w="3020" w:type="dxa"/>
            <w:vMerge/>
            <w:vAlign w:val="center"/>
          </w:tcPr>
          <w:p w14:paraId="596AF264" w14:textId="77777777" w:rsidR="00C64724" w:rsidRDefault="00C64724" w:rsidP="00966A75">
            <w:pPr>
              <w:jc w:val="center"/>
            </w:pPr>
          </w:p>
        </w:tc>
        <w:tc>
          <w:tcPr>
            <w:tcW w:w="3021" w:type="dxa"/>
            <w:vAlign w:val="center"/>
          </w:tcPr>
          <w:p w14:paraId="76E1CB41" w14:textId="5CEE44FE" w:rsidR="00C64724" w:rsidRDefault="00C64724" w:rsidP="00966A75">
            <w:pPr>
              <w:jc w:val="center"/>
            </w:pPr>
            <w:r>
              <w:rPr>
                <w:lang w:bidi="de-DE"/>
              </w:rPr>
              <w:t>Unebene Oberfläche</w:t>
            </w:r>
          </w:p>
        </w:tc>
        <w:tc>
          <w:tcPr>
            <w:tcW w:w="3021" w:type="dxa"/>
            <w:vAlign w:val="center"/>
          </w:tcPr>
          <w:p w14:paraId="1751C9AC" w14:textId="70914826" w:rsidR="00C64724" w:rsidRDefault="00C64724" w:rsidP="00966A75">
            <w:pPr>
              <w:jc w:val="center"/>
            </w:pPr>
            <w:r>
              <w:rPr>
                <w:lang w:bidi="de-DE"/>
              </w:rPr>
              <w:t>Vergewissern Sie sich, dass sich das Gerät auf einer ebenen Fläche befindet. Wenn es um mehr als 45 Grad geneigt ist, wird es automatisch ausgeschaltet. Nachdem Sie das Gerät auf gerade Fläche</w:t>
            </w:r>
          </w:p>
          <w:p w14:paraId="37B284BC" w14:textId="1089C22F" w:rsidR="00C64724" w:rsidRDefault="00C64724" w:rsidP="00966A75">
            <w:pPr>
              <w:jc w:val="center"/>
            </w:pPr>
            <w:r>
              <w:rPr>
                <w:lang w:bidi="de-DE"/>
              </w:rPr>
              <w:t>stellen, drücken Sie einmal die Ein/Aus-Taste.</w:t>
            </w:r>
          </w:p>
          <w:p w14:paraId="4F3F8728" w14:textId="77777777" w:rsidR="00C64724" w:rsidRDefault="00C64724" w:rsidP="00966A75">
            <w:pPr>
              <w:jc w:val="center"/>
            </w:pPr>
          </w:p>
        </w:tc>
      </w:tr>
      <w:tr w:rsidR="00C64724" w14:paraId="4F9AE6F3" w14:textId="77777777" w:rsidTr="00966A75">
        <w:trPr>
          <w:jc w:val="center"/>
        </w:trPr>
        <w:tc>
          <w:tcPr>
            <w:tcW w:w="3020" w:type="dxa"/>
            <w:vMerge w:val="restart"/>
            <w:vAlign w:val="center"/>
          </w:tcPr>
          <w:p w14:paraId="0CA6086E" w14:textId="3486F240" w:rsidR="00C64724" w:rsidRDefault="00C64724" w:rsidP="00966A75">
            <w:pPr>
              <w:jc w:val="center"/>
            </w:pPr>
            <w:r>
              <w:rPr>
                <w:lang w:bidi="de-DE"/>
              </w:rPr>
              <w:t>Das Gerät ist eingeschaltet, aber der Nebel kommt nicht heraus</w:t>
            </w:r>
          </w:p>
          <w:p w14:paraId="14BACEC2" w14:textId="77777777" w:rsidR="00C64724" w:rsidRDefault="00C64724" w:rsidP="00966A75">
            <w:pPr>
              <w:jc w:val="center"/>
            </w:pPr>
          </w:p>
        </w:tc>
        <w:tc>
          <w:tcPr>
            <w:tcW w:w="3021" w:type="dxa"/>
            <w:vAlign w:val="center"/>
          </w:tcPr>
          <w:p w14:paraId="589E09F3" w14:textId="77777777" w:rsidR="00C64724" w:rsidRDefault="00C64724" w:rsidP="00966A75">
            <w:pPr>
              <w:jc w:val="center"/>
            </w:pPr>
            <w:r>
              <w:rPr>
                <w:lang w:bidi="de-DE"/>
              </w:rPr>
              <w:t>Getrennte Düse</w:t>
            </w:r>
          </w:p>
          <w:p w14:paraId="5D9A998E" w14:textId="77777777" w:rsidR="00C64724" w:rsidRDefault="00C64724" w:rsidP="00966A75">
            <w:pPr>
              <w:jc w:val="center"/>
            </w:pPr>
          </w:p>
        </w:tc>
        <w:tc>
          <w:tcPr>
            <w:tcW w:w="3021" w:type="dxa"/>
            <w:vAlign w:val="center"/>
          </w:tcPr>
          <w:p w14:paraId="0F01B574" w14:textId="60599AA3" w:rsidR="00C64724" w:rsidRDefault="00C64724" w:rsidP="00966A75">
            <w:pPr>
              <w:jc w:val="center"/>
            </w:pPr>
            <w:r>
              <w:rPr>
                <w:lang w:bidi="de-DE"/>
              </w:rPr>
              <w:t>Entfernen Sie die Düse und setzen Sie sie wieder auf. Stellen Sie sicher, dass es an der Ausrichtungsmarkierung ausgerichtet ist.</w:t>
            </w:r>
          </w:p>
        </w:tc>
      </w:tr>
      <w:tr w:rsidR="00C64724" w14:paraId="01CE7E23" w14:textId="77777777" w:rsidTr="00966A75">
        <w:trPr>
          <w:jc w:val="center"/>
        </w:trPr>
        <w:tc>
          <w:tcPr>
            <w:tcW w:w="3020" w:type="dxa"/>
            <w:vMerge/>
            <w:vAlign w:val="center"/>
          </w:tcPr>
          <w:p w14:paraId="049AE0E2" w14:textId="77777777" w:rsidR="00C64724" w:rsidRDefault="00C64724" w:rsidP="00966A75">
            <w:pPr>
              <w:jc w:val="center"/>
            </w:pPr>
          </w:p>
        </w:tc>
        <w:tc>
          <w:tcPr>
            <w:tcW w:w="3021" w:type="dxa"/>
            <w:vAlign w:val="center"/>
          </w:tcPr>
          <w:p w14:paraId="41F08CA3" w14:textId="77777777" w:rsidR="00C64724" w:rsidRDefault="00C64724" w:rsidP="00966A75">
            <w:pPr>
              <w:jc w:val="center"/>
            </w:pPr>
            <w:r>
              <w:rPr>
                <w:lang w:bidi="de-DE"/>
              </w:rPr>
              <w:t>Mangel an Öl</w:t>
            </w:r>
          </w:p>
          <w:p w14:paraId="44B1E118" w14:textId="77777777" w:rsidR="00C64724" w:rsidRDefault="00C64724" w:rsidP="00966A75">
            <w:pPr>
              <w:jc w:val="center"/>
            </w:pPr>
          </w:p>
        </w:tc>
        <w:tc>
          <w:tcPr>
            <w:tcW w:w="3021" w:type="dxa"/>
            <w:vAlign w:val="center"/>
          </w:tcPr>
          <w:p w14:paraId="771528E3" w14:textId="715E5525" w:rsidR="00C64724" w:rsidRDefault="00A1050E" w:rsidP="00966A75">
            <w:pPr>
              <w:jc w:val="center"/>
            </w:pPr>
            <w:r>
              <w:rPr>
                <w:lang w:bidi="de-DE"/>
              </w:rPr>
              <w:t>Prüfen Sie, wie viel Öl noch in der Flasche ist. Wenn wenig Öl vorhanden ist, fügen Sie mehr ätherisches Öl hinzu oder ersetzen Sie die Flasche mit ätherischen Ölen durch eine neue, volle.</w:t>
            </w:r>
          </w:p>
        </w:tc>
      </w:tr>
      <w:tr w:rsidR="00C64724" w14:paraId="28498638" w14:textId="77777777" w:rsidTr="00966A75">
        <w:trPr>
          <w:jc w:val="center"/>
        </w:trPr>
        <w:tc>
          <w:tcPr>
            <w:tcW w:w="3020" w:type="dxa"/>
            <w:vMerge/>
            <w:vAlign w:val="center"/>
          </w:tcPr>
          <w:p w14:paraId="69C9A6F4" w14:textId="77777777" w:rsidR="00C64724" w:rsidRDefault="00C64724" w:rsidP="00966A75">
            <w:pPr>
              <w:jc w:val="center"/>
            </w:pPr>
          </w:p>
        </w:tc>
        <w:tc>
          <w:tcPr>
            <w:tcW w:w="3021" w:type="dxa"/>
            <w:vAlign w:val="center"/>
          </w:tcPr>
          <w:p w14:paraId="44502F7E" w14:textId="77777777" w:rsidR="00C64724" w:rsidRDefault="00C64724" w:rsidP="00966A75">
            <w:pPr>
              <w:jc w:val="center"/>
            </w:pPr>
            <w:r>
              <w:rPr>
                <w:lang w:bidi="de-DE"/>
              </w:rPr>
              <w:t>Ölansammlung an der Düse</w:t>
            </w:r>
          </w:p>
          <w:p w14:paraId="7816DF38" w14:textId="77777777" w:rsidR="00C64724" w:rsidRDefault="00C64724" w:rsidP="00966A75">
            <w:pPr>
              <w:jc w:val="center"/>
            </w:pPr>
          </w:p>
        </w:tc>
        <w:tc>
          <w:tcPr>
            <w:tcW w:w="3021" w:type="dxa"/>
            <w:vAlign w:val="center"/>
          </w:tcPr>
          <w:p w14:paraId="6B646646" w14:textId="13746C50" w:rsidR="00A1050E" w:rsidRDefault="00A1050E" w:rsidP="00966A75">
            <w:pPr>
              <w:jc w:val="center"/>
            </w:pPr>
            <w:r>
              <w:rPr>
                <w:lang w:bidi="de-DE"/>
              </w:rPr>
              <w:t xml:space="preserve">Wenn sich ätherisches Öl ansammelt, folgen Sie den Reinigungsanweisungen (siehe „Reinigung und Wartung“). Vermeiden Sie </w:t>
            </w:r>
            <w:r>
              <w:rPr>
                <w:lang w:bidi="de-DE"/>
              </w:rPr>
              <w:lastRenderedPageBreak/>
              <w:t>dicke ätherische Öle wie Vetiver/</w:t>
            </w:r>
          </w:p>
          <w:p w14:paraId="05B4729C" w14:textId="296FE53A" w:rsidR="00A1050E" w:rsidRPr="00A1050E" w:rsidRDefault="00A1050E" w:rsidP="00966A75">
            <w:pPr>
              <w:jc w:val="center"/>
              <w:rPr>
                <w:b/>
                <w:bCs/>
              </w:rPr>
            </w:pPr>
            <w:r>
              <w:rPr>
                <w:lang w:bidi="de-DE"/>
              </w:rPr>
              <w:t xml:space="preserve">Sandelholz. </w:t>
            </w:r>
            <w:r>
              <w:rPr>
                <w:b/>
                <w:lang w:bidi="de-DE"/>
              </w:rPr>
              <w:t>Niemals in diesem Gerät</w:t>
            </w:r>
          </w:p>
          <w:p w14:paraId="207E4C80" w14:textId="38121D21" w:rsidR="00C64724" w:rsidRDefault="00A1050E" w:rsidP="00B9368F">
            <w:pPr>
              <w:jc w:val="center"/>
            </w:pPr>
            <w:r w:rsidRPr="00A1050E">
              <w:rPr>
                <w:b/>
                <w:lang w:bidi="de-DE"/>
              </w:rPr>
              <w:t>ätherische Öle mit Wasser mischen! Verwenden Sie immer nur reines ätherisches Öl ohne Zusatzstoffe!</w:t>
            </w:r>
          </w:p>
        </w:tc>
      </w:tr>
      <w:tr w:rsidR="00C64724" w14:paraId="2D81E41A" w14:textId="77777777" w:rsidTr="00966A75">
        <w:trPr>
          <w:jc w:val="center"/>
        </w:trPr>
        <w:tc>
          <w:tcPr>
            <w:tcW w:w="3020" w:type="dxa"/>
            <w:vMerge/>
            <w:vAlign w:val="center"/>
          </w:tcPr>
          <w:p w14:paraId="5CD5A112" w14:textId="77777777" w:rsidR="00C64724" w:rsidRDefault="00C64724" w:rsidP="00966A75">
            <w:pPr>
              <w:jc w:val="center"/>
            </w:pPr>
          </w:p>
        </w:tc>
        <w:tc>
          <w:tcPr>
            <w:tcW w:w="3021" w:type="dxa"/>
            <w:vAlign w:val="center"/>
          </w:tcPr>
          <w:p w14:paraId="533ACC4A" w14:textId="428393DD" w:rsidR="00C64724" w:rsidRDefault="00C64724" w:rsidP="00966A75">
            <w:pPr>
              <w:jc w:val="center"/>
            </w:pPr>
            <w:r>
              <w:rPr>
                <w:lang w:bidi="de-DE"/>
              </w:rPr>
              <w:t>Schlecht eingestellter Ölstab</w:t>
            </w:r>
          </w:p>
          <w:p w14:paraId="0A9110E0" w14:textId="77777777" w:rsidR="00C64724" w:rsidRDefault="00C64724" w:rsidP="00966A75">
            <w:pPr>
              <w:jc w:val="center"/>
            </w:pPr>
          </w:p>
        </w:tc>
        <w:tc>
          <w:tcPr>
            <w:tcW w:w="3021" w:type="dxa"/>
            <w:vAlign w:val="center"/>
          </w:tcPr>
          <w:p w14:paraId="6C22800A" w14:textId="7FCFF4F2" w:rsidR="00A1050E" w:rsidRDefault="00A1050E" w:rsidP="00966A75">
            <w:pPr>
              <w:jc w:val="center"/>
            </w:pPr>
            <w:r>
              <w:rPr>
                <w:lang w:bidi="de-DE"/>
              </w:rPr>
              <w:t>Stecken Sie den Ölstab wieder in die Düse.</w:t>
            </w:r>
          </w:p>
          <w:p w14:paraId="7A4112F9" w14:textId="77777777" w:rsidR="00C64724" w:rsidRDefault="00C64724" w:rsidP="00966A75">
            <w:pPr>
              <w:jc w:val="center"/>
            </w:pPr>
          </w:p>
        </w:tc>
      </w:tr>
      <w:tr w:rsidR="00966A75" w14:paraId="7A5D20BB" w14:textId="77777777" w:rsidTr="00966A75">
        <w:trPr>
          <w:jc w:val="center"/>
        </w:trPr>
        <w:tc>
          <w:tcPr>
            <w:tcW w:w="3020" w:type="dxa"/>
            <w:vMerge w:val="restart"/>
            <w:vAlign w:val="center"/>
          </w:tcPr>
          <w:p w14:paraId="11BC12B8" w14:textId="38084EBA" w:rsidR="00966A75" w:rsidRDefault="00966A75" w:rsidP="00966A75">
            <w:pPr>
              <w:jc w:val="center"/>
            </w:pPr>
            <w:r>
              <w:rPr>
                <w:lang w:bidi="de-DE"/>
              </w:rPr>
              <w:t>Öl tritt aus dem Gerät aus</w:t>
            </w:r>
          </w:p>
          <w:p w14:paraId="4E68225E" w14:textId="77777777" w:rsidR="00966A75" w:rsidRDefault="00966A75" w:rsidP="00966A75">
            <w:pPr>
              <w:jc w:val="center"/>
            </w:pPr>
          </w:p>
        </w:tc>
        <w:tc>
          <w:tcPr>
            <w:tcW w:w="3021" w:type="dxa"/>
            <w:vAlign w:val="center"/>
          </w:tcPr>
          <w:p w14:paraId="7726DC88" w14:textId="77777777" w:rsidR="00966A75" w:rsidRDefault="00966A75" w:rsidP="00966A75">
            <w:pPr>
              <w:jc w:val="center"/>
            </w:pPr>
            <w:r>
              <w:rPr>
                <w:lang w:bidi="de-DE"/>
              </w:rPr>
              <w:t>Unebene Oberfläche</w:t>
            </w:r>
          </w:p>
          <w:p w14:paraId="0BFB450C" w14:textId="77777777" w:rsidR="00966A75" w:rsidRDefault="00966A75" w:rsidP="00966A75">
            <w:pPr>
              <w:jc w:val="center"/>
            </w:pPr>
          </w:p>
        </w:tc>
        <w:tc>
          <w:tcPr>
            <w:tcW w:w="3021" w:type="dxa"/>
            <w:vAlign w:val="center"/>
          </w:tcPr>
          <w:p w14:paraId="4139C402" w14:textId="7D9CF02C" w:rsidR="00966A75" w:rsidRDefault="00966A75" w:rsidP="00966A75">
            <w:pPr>
              <w:jc w:val="center"/>
            </w:pPr>
            <w:r>
              <w:rPr>
                <w:lang w:bidi="de-DE"/>
              </w:rPr>
              <w:t>Wenn das Gerät geneigt ist, stellen Sie es auf eine ebene Fläche und drücken Sie</w:t>
            </w:r>
          </w:p>
          <w:p w14:paraId="4194891E" w14:textId="1B6E5017" w:rsidR="00966A75" w:rsidRDefault="00966A75" w:rsidP="00966A75">
            <w:pPr>
              <w:jc w:val="center"/>
            </w:pPr>
            <w:r>
              <w:rPr>
                <w:lang w:bidi="de-DE"/>
              </w:rPr>
              <w:t>erneut die Ein/Aus-Taste. Um das Gerät zu bewegen, muss es ausgeschaltet werden. Bewegen Sie das Gerät nicht, wenn es eingeschaltet ist.</w:t>
            </w:r>
          </w:p>
        </w:tc>
      </w:tr>
      <w:tr w:rsidR="00966A75" w14:paraId="1B604864" w14:textId="77777777" w:rsidTr="00966A75">
        <w:trPr>
          <w:jc w:val="center"/>
        </w:trPr>
        <w:tc>
          <w:tcPr>
            <w:tcW w:w="3020" w:type="dxa"/>
            <w:vMerge/>
            <w:vAlign w:val="center"/>
          </w:tcPr>
          <w:p w14:paraId="27AEE345" w14:textId="77777777" w:rsidR="00966A75" w:rsidRDefault="00966A75" w:rsidP="00966A75">
            <w:pPr>
              <w:jc w:val="center"/>
            </w:pPr>
          </w:p>
        </w:tc>
        <w:tc>
          <w:tcPr>
            <w:tcW w:w="3021" w:type="dxa"/>
            <w:vAlign w:val="center"/>
          </w:tcPr>
          <w:p w14:paraId="28E73662" w14:textId="6B3E94B6" w:rsidR="00966A75" w:rsidRDefault="00966A75" w:rsidP="00966A75">
            <w:pPr>
              <w:jc w:val="center"/>
            </w:pPr>
            <w:r>
              <w:rPr>
                <w:lang w:bidi="de-DE"/>
              </w:rPr>
              <w:t>Ungeschlossene oder verschobene Kappe</w:t>
            </w:r>
          </w:p>
          <w:p w14:paraId="7B518822" w14:textId="2ADDF889" w:rsidR="00966A75" w:rsidRDefault="00966A75" w:rsidP="00966A75">
            <w:pPr>
              <w:jc w:val="center"/>
            </w:pPr>
          </w:p>
        </w:tc>
        <w:tc>
          <w:tcPr>
            <w:tcW w:w="3021" w:type="dxa"/>
            <w:vAlign w:val="center"/>
          </w:tcPr>
          <w:p w14:paraId="01E077CB" w14:textId="4BD9A4D3" w:rsidR="00966A75" w:rsidRDefault="00966A75" w:rsidP="00966A75">
            <w:pPr>
              <w:jc w:val="center"/>
            </w:pPr>
            <w:r>
              <w:rPr>
                <w:lang w:bidi="de-DE"/>
              </w:rPr>
              <w:t>Vergewissern Sie sich, dass die Kappe richtig geschlossen ist.</w:t>
            </w:r>
          </w:p>
        </w:tc>
      </w:tr>
      <w:tr w:rsidR="00966A75" w14:paraId="0ED3A8D9" w14:textId="77777777" w:rsidTr="00966A75">
        <w:trPr>
          <w:jc w:val="center"/>
        </w:trPr>
        <w:tc>
          <w:tcPr>
            <w:tcW w:w="3020" w:type="dxa"/>
            <w:vMerge/>
            <w:vAlign w:val="center"/>
          </w:tcPr>
          <w:p w14:paraId="57C5ED29" w14:textId="77777777" w:rsidR="00966A75" w:rsidRDefault="00966A75" w:rsidP="00966A75">
            <w:pPr>
              <w:jc w:val="center"/>
            </w:pPr>
          </w:p>
        </w:tc>
        <w:tc>
          <w:tcPr>
            <w:tcW w:w="3021" w:type="dxa"/>
            <w:vAlign w:val="center"/>
          </w:tcPr>
          <w:p w14:paraId="491E1382" w14:textId="5F98BFEA" w:rsidR="00966A75" w:rsidRDefault="00966A75" w:rsidP="00966A75">
            <w:pPr>
              <w:jc w:val="center"/>
            </w:pPr>
            <w:r>
              <w:rPr>
                <w:lang w:bidi="de-DE"/>
              </w:rPr>
              <w:t>Falsch ausgerichtetes Loch, der Nebel tritt dadurch aus</w:t>
            </w:r>
          </w:p>
          <w:p w14:paraId="5F281DA7" w14:textId="361DBF18" w:rsidR="00966A75" w:rsidRDefault="00966A75" w:rsidP="00966A75">
            <w:pPr>
              <w:jc w:val="center"/>
            </w:pPr>
          </w:p>
        </w:tc>
        <w:tc>
          <w:tcPr>
            <w:tcW w:w="3021" w:type="dxa"/>
            <w:vAlign w:val="center"/>
          </w:tcPr>
          <w:p w14:paraId="21066EC1" w14:textId="4A167435" w:rsidR="00966A75" w:rsidRDefault="00966A75" w:rsidP="00966A75">
            <w:pPr>
              <w:jc w:val="center"/>
            </w:pPr>
            <w:r>
              <w:rPr>
                <w:lang w:bidi="de-DE"/>
              </w:rPr>
              <w:t>Vergewissern Sie sich, dass der Duftnebel durch die Abdeckung des Geräts ungehindert hindurchtreten kann. Versuchen Sie, die Düse genauer anzubringen oder richten Sie die Düse so aus, dass der Nebel ungehindert aus dem Gerät austreten kann.</w:t>
            </w:r>
          </w:p>
        </w:tc>
      </w:tr>
      <w:tr w:rsidR="00966A75" w14:paraId="2A1965E2" w14:textId="77777777" w:rsidTr="00966A75">
        <w:trPr>
          <w:jc w:val="center"/>
        </w:trPr>
        <w:tc>
          <w:tcPr>
            <w:tcW w:w="3020" w:type="dxa"/>
            <w:vMerge/>
            <w:vAlign w:val="center"/>
          </w:tcPr>
          <w:p w14:paraId="6901524A" w14:textId="77777777" w:rsidR="00966A75" w:rsidRDefault="00966A75" w:rsidP="00966A75">
            <w:pPr>
              <w:jc w:val="center"/>
            </w:pPr>
          </w:p>
        </w:tc>
        <w:tc>
          <w:tcPr>
            <w:tcW w:w="3021" w:type="dxa"/>
            <w:vAlign w:val="center"/>
          </w:tcPr>
          <w:p w14:paraId="72BEC955" w14:textId="1CFA1E66" w:rsidR="00966A75" w:rsidRDefault="00966A75" w:rsidP="00966A75">
            <w:pPr>
              <w:jc w:val="center"/>
            </w:pPr>
            <w:r>
              <w:rPr>
                <w:lang w:bidi="de-DE"/>
              </w:rPr>
              <w:t>Falsche Platzierung des Geräts</w:t>
            </w:r>
          </w:p>
        </w:tc>
        <w:tc>
          <w:tcPr>
            <w:tcW w:w="3021" w:type="dxa"/>
            <w:vAlign w:val="center"/>
          </w:tcPr>
          <w:p w14:paraId="1C3EA3AA" w14:textId="0A2434D0" w:rsidR="00966A75" w:rsidRDefault="00966A75" w:rsidP="00966A75">
            <w:pPr>
              <w:jc w:val="center"/>
            </w:pPr>
            <w:r>
              <w:rPr>
                <w:lang w:bidi="de-DE"/>
              </w:rPr>
              <w:t>Lagern Sie das Gerät nicht länger als 24 Stunden auf dem Kopf stehen.</w:t>
            </w:r>
          </w:p>
        </w:tc>
      </w:tr>
      <w:tr w:rsidR="00966A75" w14:paraId="07815891" w14:textId="77777777" w:rsidTr="00966A75">
        <w:trPr>
          <w:jc w:val="center"/>
        </w:trPr>
        <w:tc>
          <w:tcPr>
            <w:tcW w:w="3020" w:type="dxa"/>
            <w:vMerge/>
            <w:vAlign w:val="center"/>
          </w:tcPr>
          <w:p w14:paraId="1B4229A0" w14:textId="77777777" w:rsidR="00966A75" w:rsidRDefault="00966A75" w:rsidP="00966A75">
            <w:pPr>
              <w:jc w:val="center"/>
            </w:pPr>
          </w:p>
        </w:tc>
        <w:tc>
          <w:tcPr>
            <w:tcW w:w="3021" w:type="dxa"/>
            <w:vAlign w:val="center"/>
          </w:tcPr>
          <w:p w14:paraId="5443A542" w14:textId="68107F8E" w:rsidR="00966A75" w:rsidRDefault="00966A75" w:rsidP="00966A75">
            <w:pPr>
              <w:jc w:val="center"/>
            </w:pPr>
            <w:r>
              <w:rPr>
                <w:lang w:bidi="de-DE"/>
              </w:rPr>
              <w:t>Das Gerät steht auf dem Kopf und wackelt stark im Inneren</w:t>
            </w:r>
          </w:p>
        </w:tc>
        <w:tc>
          <w:tcPr>
            <w:tcW w:w="3021" w:type="dxa"/>
            <w:vAlign w:val="center"/>
          </w:tcPr>
          <w:p w14:paraId="4227AF6A" w14:textId="1596035D" w:rsidR="00966A75" w:rsidRDefault="00966A75" w:rsidP="00966A75">
            <w:pPr>
              <w:jc w:val="center"/>
            </w:pPr>
            <w:r>
              <w:rPr>
                <w:lang w:bidi="de-DE"/>
              </w:rPr>
              <w:t>Entfernen Sie die Düse und den Behälter mit Öl aus dem Gerät. Stellen Sie das Gerät für 2 Minuten auf eine ebene Fläche. Setzen Sie dann die Düse wieder in das Gerät ein und schalten Sie es ein.</w:t>
            </w:r>
          </w:p>
        </w:tc>
      </w:tr>
    </w:tbl>
    <w:p w14:paraId="5C68D3C3" w14:textId="77777777" w:rsidR="00C64724" w:rsidRDefault="00C64724" w:rsidP="00C64724"/>
    <w:p w14:paraId="33983868" w14:textId="16E9AFF3" w:rsidR="00AD7FA9" w:rsidRDefault="00C64724" w:rsidP="00C64724">
      <w:r>
        <w:rPr>
          <w:lang w:bidi="de-DE"/>
        </w:rPr>
        <w:t>Versuchen Sie nicht das Produkt selbst zu zerlegen oder zu reparieren, in diesem Fall kann Ihre Reklamation nicht akzeptiert werden. Wenn das Gerät nicht funktioniert, wenden Sie sich bitte an Ihren Händler.</w:t>
      </w:r>
    </w:p>
    <w:sectPr w:rsidR="00AD7F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80490"/>
    <w:multiLevelType w:val="hybridMultilevel"/>
    <w:tmpl w:val="6EDAF8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D95DBC"/>
    <w:multiLevelType w:val="hybridMultilevel"/>
    <w:tmpl w:val="941EEC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BF3270"/>
    <w:multiLevelType w:val="hybridMultilevel"/>
    <w:tmpl w:val="5568F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7CF7231"/>
    <w:multiLevelType w:val="hybridMultilevel"/>
    <w:tmpl w:val="43382C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26F7AC6"/>
    <w:multiLevelType w:val="hybridMultilevel"/>
    <w:tmpl w:val="BD6434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51C24C4"/>
    <w:multiLevelType w:val="hybridMultilevel"/>
    <w:tmpl w:val="5CC699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69146514">
    <w:abstractNumId w:val="3"/>
  </w:num>
  <w:num w:numId="2" w16cid:durableId="714932754">
    <w:abstractNumId w:val="1"/>
  </w:num>
  <w:num w:numId="3" w16cid:durableId="2080860259">
    <w:abstractNumId w:val="4"/>
  </w:num>
  <w:num w:numId="4" w16cid:durableId="1497301544">
    <w:abstractNumId w:val="5"/>
  </w:num>
  <w:num w:numId="5" w16cid:durableId="1063791708">
    <w:abstractNumId w:val="0"/>
  </w:num>
  <w:num w:numId="6" w16cid:durableId="1452632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24"/>
    <w:rsid w:val="00115CBC"/>
    <w:rsid w:val="001B3F97"/>
    <w:rsid w:val="00220DD7"/>
    <w:rsid w:val="003D28F9"/>
    <w:rsid w:val="004C77B6"/>
    <w:rsid w:val="00654AD6"/>
    <w:rsid w:val="007F16D8"/>
    <w:rsid w:val="0083437C"/>
    <w:rsid w:val="00966A75"/>
    <w:rsid w:val="009A4506"/>
    <w:rsid w:val="00A1050E"/>
    <w:rsid w:val="00A906AA"/>
    <w:rsid w:val="00AA0BCD"/>
    <w:rsid w:val="00AD7FA9"/>
    <w:rsid w:val="00B665B9"/>
    <w:rsid w:val="00B9368F"/>
    <w:rsid w:val="00C64724"/>
    <w:rsid w:val="00E40513"/>
    <w:rsid w:val="00E5287B"/>
  </w:rsids>
  <m:mathPr>
    <m:mathFont m:val="Cambria Math"/>
    <m:brkBin m:val="before"/>
    <m:brkBinSub m:val="--"/>
    <m:smallFrac m:val="0"/>
    <m:dispDef/>
    <m:lMargin m:val="0"/>
    <m:rMargin m:val="0"/>
    <m:defJc m:val="centerGroup"/>
    <m:wrapIndent m:val="1440"/>
    <m:intLim m:val="subSup"/>
    <m:naryLim m:val="undOvr"/>
  </m:mathPr>
  <w:themeFontLang w:val="cs-CZ"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9F04"/>
  <w15:chartTrackingRefBased/>
  <w15:docId w15:val="{6AB19B4E-154F-9743-8171-C08C6D46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647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647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6472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6472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6472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6472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6472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6472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6472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6472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6472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6472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6472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6472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6472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6472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6472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64724"/>
    <w:rPr>
      <w:rFonts w:eastAsiaTheme="majorEastAsia" w:cstheme="majorBidi"/>
      <w:color w:val="272727" w:themeColor="text1" w:themeTint="D8"/>
    </w:rPr>
  </w:style>
  <w:style w:type="paragraph" w:styleId="Nzev">
    <w:name w:val="Title"/>
    <w:basedOn w:val="Normln"/>
    <w:next w:val="Normln"/>
    <w:link w:val="NzevChar"/>
    <w:uiPriority w:val="10"/>
    <w:qFormat/>
    <w:rsid w:val="00C6472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6472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64724"/>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6472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64724"/>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C64724"/>
    <w:rPr>
      <w:i/>
      <w:iCs/>
      <w:color w:val="404040" w:themeColor="text1" w:themeTint="BF"/>
    </w:rPr>
  </w:style>
  <w:style w:type="paragraph" w:styleId="Odstavecseseznamem">
    <w:name w:val="List Paragraph"/>
    <w:basedOn w:val="Normln"/>
    <w:uiPriority w:val="34"/>
    <w:qFormat/>
    <w:rsid w:val="00C64724"/>
    <w:pPr>
      <w:ind w:left="720"/>
      <w:contextualSpacing/>
    </w:pPr>
  </w:style>
  <w:style w:type="character" w:styleId="Zdraznnintenzivn">
    <w:name w:val="Intense Emphasis"/>
    <w:basedOn w:val="Standardnpsmoodstavce"/>
    <w:uiPriority w:val="21"/>
    <w:qFormat/>
    <w:rsid w:val="00C64724"/>
    <w:rPr>
      <w:i/>
      <w:iCs/>
      <w:color w:val="0F4761" w:themeColor="accent1" w:themeShade="BF"/>
    </w:rPr>
  </w:style>
  <w:style w:type="paragraph" w:styleId="Vrazncitt">
    <w:name w:val="Intense Quote"/>
    <w:basedOn w:val="Normln"/>
    <w:next w:val="Normln"/>
    <w:link w:val="VrazncittChar"/>
    <w:uiPriority w:val="30"/>
    <w:qFormat/>
    <w:rsid w:val="00C647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64724"/>
    <w:rPr>
      <w:i/>
      <w:iCs/>
      <w:color w:val="0F4761" w:themeColor="accent1" w:themeShade="BF"/>
    </w:rPr>
  </w:style>
  <w:style w:type="character" w:styleId="Odkazintenzivn">
    <w:name w:val="Intense Reference"/>
    <w:basedOn w:val="Standardnpsmoodstavce"/>
    <w:uiPriority w:val="32"/>
    <w:qFormat/>
    <w:rsid w:val="00C64724"/>
    <w:rPr>
      <w:b/>
      <w:bCs/>
      <w:smallCaps/>
      <w:color w:val="0F4761" w:themeColor="accent1" w:themeShade="BF"/>
      <w:spacing w:val="5"/>
    </w:rPr>
  </w:style>
  <w:style w:type="table" w:styleId="Mkatabulky">
    <w:name w:val="Table Grid"/>
    <w:basedOn w:val="Normlntabulka"/>
    <w:uiPriority w:val="39"/>
    <w:rsid w:val="00C64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1094</Words>
  <Characters>6461</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NK Tran</cp:lastModifiedBy>
  <cp:revision>3</cp:revision>
  <dcterms:created xsi:type="dcterms:W3CDTF">2024-05-07T10:13:00Z</dcterms:created>
  <dcterms:modified xsi:type="dcterms:W3CDTF">2024-05-17T08:16:00Z</dcterms:modified>
</cp:coreProperties>
</file>